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1F76" w:rsidRPr="002F7341" w:rsidRDefault="00681F76" w:rsidP="00681F76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Školská rada 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při Základní škole, Praha 7, Trojská 110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je zřízena a </w:t>
      </w:r>
      <w:bookmarkStart w:id="0" w:name="_GoBack"/>
      <w:bookmarkEnd w:id="0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pracuje dle ustanovení §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167 – 168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zákona č.561/2004 v platném znění (školský zákon). Školská rada je orgán školy umožňující zákonným zástupcům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, 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pedagogickým pracovníkům školy, zřizovateli a dalším osobám podílet se na správě školy. Školská rada má 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3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člen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y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. Funkční období je 3 roky. Třetinu členů školské rady jmenuje zřizovatel (MČ Praha 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Troja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), třetinu volí zákonní zástupci nezletilých žáků a třetinu volí pedagogičtí pracovníci dané školy.</w:t>
      </w:r>
    </w:p>
    <w:p w:rsidR="00681F76" w:rsidRPr="002F7341" w:rsidRDefault="002F7341" w:rsidP="00681F76">
      <w:pPr>
        <w:spacing w:after="180" w:line="240" w:lineRule="auto"/>
        <w:rPr>
          <w:rFonts w:eastAsia="Times New Roman"/>
          <w:b w:val="0"/>
          <w:sz w:val="24"/>
          <w:szCs w:val="24"/>
          <w:lang w:eastAsia="cs-CZ"/>
        </w:rPr>
      </w:pPr>
      <w:r w:rsidRPr="002F7341">
        <w:rPr>
          <w:rFonts w:eastAsia="Times New Roman"/>
          <w:b w:val="0"/>
          <w:sz w:val="24"/>
          <w:szCs w:val="24"/>
          <w:lang w:eastAsia="cs-CZ"/>
        </w:rPr>
        <w:pict>
          <v:rect id="_x0000_i1025" style="width:0;height:.75pt" o:hralign="center" o:hrstd="t" o:hr="t" fillcolor="#a0a0a0" stroked="f"/>
        </w:pict>
      </w:r>
    </w:p>
    <w:p w:rsidR="00681F76" w:rsidRPr="002F7341" w:rsidRDefault="00681F76" w:rsidP="00681F76">
      <w:pPr>
        <w:shd w:val="clear" w:color="auto" w:fill="FFFFFF"/>
        <w:spacing w:after="0" w:line="240" w:lineRule="auto"/>
        <w:textAlignment w:val="baseline"/>
        <w:outlineLvl w:val="2"/>
        <w:rPr>
          <w:rFonts w:ascii="inherit" w:eastAsia="Times New Roman" w:hAnsi="inherit"/>
          <w:bCs/>
          <w:sz w:val="33"/>
          <w:szCs w:val="33"/>
          <w:bdr w:val="none" w:sz="0" w:space="0" w:color="auto" w:frame="1"/>
          <w:lang w:eastAsia="cs-CZ"/>
        </w:rPr>
      </w:pPr>
      <w:r w:rsidRPr="002F7341">
        <w:rPr>
          <w:rFonts w:ascii="inherit" w:eastAsia="Times New Roman" w:hAnsi="inherit"/>
          <w:bCs/>
          <w:sz w:val="33"/>
          <w:szCs w:val="33"/>
          <w:bdr w:val="none" w:sz="0" w:space="0" w:color="auto" w:frame="1"/>
          <w:lang w:eastAsia="cs-CZ"/>
        </w:rPr>
        <w:t>Složení školské rady</w:t>
      </w:r>
    </w:p>
    <w:p w:rsidR="0047315C" w:rsidRPr="002F7341" w:rsidRDefault="0047315C" w:rsidP="00681F76">
      <w:pPr>
        <w:shd w:val="clear" w:color="auto" w:fill="FFFFFF"/>
        <w:spacing w:after="0" w:line="240" w:lineRule="auto"/>
        <w:textAlignment w:val="baseline"/>
        <w:outlineLvl w:val="2"/>
        <w:rPr>
          <w:rFonts w:ascii="Nunito" w:eastAsia="Times New Roman" w:hAnsi="Nunito"/>
          <w:b w:val="0"/>
          <w:sz w:val="33"/>
          <w:szCs w:val="33"/>
          <w:u w:val="single"/>
          <w:lang w:eastAsia="cs-CZ"/>
        </w:rPr>
      </w:pPr>
    </w:p>
    <w:p w:rsidR="00681F76" w:rsidRPr="002F7341" w:rsidRDefault="00681F76" w:rsidP="0047315C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Předsed</w:t>
      </w:r>
      <w:r w:rsidR="0047315C"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kyně</w:t>
      </w:r>
      <w:r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 školské rady</w:t>
      </w:r>
      <w:r w:rsidR="0047315C"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 xml:space="preserve"> a zároveň zástupce zákonných zástupců nezletilých žáků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: Ing Anna Vaverková tel. 777 798</w:t>
      </w:r>
      <w:r w:rsidR="00FF64D7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040</w:t>
      </w:r>
      <w:r w:rsidR="00FF64D7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, aannaa@seznam.cz</w:t>
      </w:r>
    </w:p>
    <w:p w:rsidR="0047315C" w:rsidRPr="002F7341" w:rsidRDefault="0047315C" w:rsidP="0047315C">
      <w:pPr>
        <w:shd w:val="clear" w:color="auto" w:fill="FFFFFF"/>
        <w:spacing w:after="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</w:pPr>
    </w:p>
    <w:p w:rsidR="00681F76" w:rsidRPr="002F7341" w:rsidRDefault="00681F76" w:rsidP="00681F76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Zástupc</w:t>
      </w:r>
      <w:r w:rsidR="0047315C"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e</w:t>
      </w:r>
      <w:r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 zřizovatele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: 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Ing Tomáš </w:t>
      </w:r>
      <w:proofErr w:type="spellStart"/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Bryknar</w:t>
      </w:r>
      <w:proofErr w:type="spellEnd"/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tel. </w:t>
      </w:r>
      <w:r w:rsidR="00FF64D7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603 460 164, bryknar@mctroja.cz</w:t>
      </w:r>
    </w:p>
    <w:p w:rsidR="00681F76" w:rsidRPr="002F7341" w:rsidRDefault="00681F76" w:rsidP="00681F76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Zástupc</w:t>
      </w:r>
      <w:r w:rsidR="0047315C"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e</w:t>
      </w:r>
      <w:r w:rsidRPr="002F7341">
        <w:rPr>
          <w:rFonts w:ascii="Nunito" w:eastAsia="Times New Roman" w:hAnsi="Nunito"/>
          <w:b w:val="0"/>
          <w:sz w:val="30"/>
          <w:szCs w:val="30"/>
          <w:u w:val="single"/>
          <w:lang w:eastAsia="cs-CZ"/>
        </w:rPr>
        <w:t> pedagogických pracovníků: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</w:t>
      </w:r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Mgr. Kateřina </w:t>
      </w:r>
      <w:proofErr w:type="gramStart"/>
      <w:r w:rsidR="0047315C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Šrámková</w:t>
      </w:r>
      <w:r w:rsidR="009F2605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,   </w:t>
      </w:r>
      <w:proofErr w:type="gramEnd"/>
      <w:r w:rsidR="009F2605"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                         tel. 723 607 070, sramkova@trojskaskola.cz</w:t>
      </w:r>
    </w:p>
    <w:p w:rsidR="00F360B7" w:rsidRPr="002F7341" w:rsidRDefault="00F360B7" w:rsidP="00F360B7">
      <w:pPr>
        <w:shd w:val="clear" w:color="auto" w:fill="FFFFFF"/>
        <w:spacing w:after="0" w:line="240" w:lineRule="auto"/>
        <w:textAlignment w:val="baseline"/>
        <w:outlineLvl w:val="2"/>
        <w:rPr>
          <w:rFonts w:ascii="Nunito" w:eastAsia="Times New Roman" w:hAnsi="Nunito"/>
          <w:b w:val="0"/>
          <w:sz w:val="33"/>
          <w:szCs w:val="33"/>
          <w:lang w:eastAsia="cs-CZ"/>
        </w:rPr>
      </w:pPr>
      <w:r w:rsidRPr="002F7341">
        <w:rPr>
          <w:rFonts w:ascii="inherit" w:eastAsia="Times New Roman" w:hAnsi="inherit"/>
          <w:bCs/>
          <w:sz w:val="33"/>
          <w:szCs w:val="33"/>
          <w:bdr w:val="none" w:sz="0" w:space="0" w:color="auto" w:frame="1"/>
          <w:lang w:eastAsia="cs-CZ"/>
        </w:rPr>
        <w:t>Výtah ze školského zákona upravující činnost školské rady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§ 167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Školská rada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(1)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Při  základních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,  středních a vyšších odborných školách se zřizuje školská rada. Školská rada je orgán školy umožňující zákonným zástupcům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nezletilých  žáků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, zletilým žákům a studentům, pedagogickým pracovníkům školy, zřizovateli a dalším osobám podílet se na správě školy. Pokud je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součástí  právnické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osoby  více  těchto  škol,  je  možné zřídit jednu školskou radu.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(2)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Školskou  radu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zřizuje  zřizovatel,  který  zároveň stanoví počet jejích  členů  a  vydá  její  volební  řád.  Třetinu členů školské rady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jmenuje  zřizovatel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,  třetinu  volí zákonní zástupci nezletilých žáků a zletilí  žáci  a  studenti  a  třetinu volí pedagogičtí pracovníci dané </w:t>
      </w: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lastRenderedPageBreak/>
        <w:t xml:space="preserve">školy.  Členem školské rady nemůže být ředitel školy. Ve školách, které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nejsou  zřízeny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státem, krajem, obcí nebo svazkem obcí a nejsou zřízeny v  právní  formě  školské právnické osoby, plní úkoly zřizovatele podle věty první a druhé ředitel školy.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(3)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Týž  člen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školské rady nemůže být současně jmenován zřizovatelem, zvolen  zákonnými zástupci nezletilých žáků a zletilými žáky a studenty nebo zvolen pedagogickými pracovníky školy. Pedagogický pracovník školy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nemůže  být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zvolen za člena školské rady této školy zákonnými zástupci nezletilých  žáků a zletilými žáky a studenty ani jmenován zřizovatelem nebo ředitelem školy.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(4)  Ředitel školy zajistí v souladu s volebním řádem řádné uskutečnění voleb do školské rady.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(5)  Nezvolí-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li  zákonní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zástupci nezletilých žáků nebo zletilí žáci a studenti  stanovený  počet  členů školské rady ani na základě opakované výzvy, jmenuje zbývající členy školské rady ředitel školy.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(6) Funkční období členů školské rady je tři roky.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(7)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Školská  rada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zasedá nejméně dvakrát ročně; zasedání školské rady svolává  její  předseda,  první  zasedání  školské rady svolává ředitel školy. Ředitel školy nebo jím pověřený zástupce je povinen zúčastnit se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zasedání  školské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 rady na vyzvání jejího předsedy. Školská rada na svém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prvním  zasedání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stanoví  svůj  jednací  řád a zvolí svého předsedu. K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přijetí  jednacího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řádu  se  vyžaduje  schválení nadpoloviční většinou všech členů školské rady.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(8)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Předčasné  volby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do funkce voleného člena školské rady lze konat, požádá-li  o to ředitele školy alespoň většina voličů oprávněných podle odstavce  2  volit  tohoto člena školské rady, která je podle volebního řádu  nezbytná  ke  zvolení  člena  školské  rady.  Doplňovací volby do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školské  rady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se  v  souladu  s volebním řádem konají, přestane-li být volený člen školské rady jejím členem před skončením funkčního období z důvodů  stanovených  v  odstavci  9 písm. a) až d) a f). Funkční období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člena  školské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rady  zvoleného v předčasných nebo doplňovacích volbách končí  shodně s funkčním obdobím členů školské rady zvolených v řádných volbách.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lastRenderedPageBreak/>
        <w:t>(9) Funkce člena školské rady skončí před uplynutím funkčního období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a)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vzdáním  se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funkce  písemným prohlášením do rukou předsedy školské rady,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b)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dnem  doručení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písemného  odvolání  jmenovaného člena školské rady zřizovatelem do rukou předsedy školské rady,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c) vznikem neslučitelnosti podle odstavce 2 věty třetí,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d)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v  případě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opakované neomluvené neúčasti na zasedání školské rady, pokud tak stanoví volební řád, nebo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e)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dnem,  kdy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byl  do  funkce  člena  školské rady zvolen nový člen v předčasných volbách podle odstavce 8 věty první,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f) dnem, kdy zástupce pedagogických pracovníků přestane být v základním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pracovněprávním  vztahu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ke škole nebo u zákonných zástupců nezletilých žáků, nebo studentů dnem, kdy přestane být tento nezletilý žák žákem či studentem školy.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§ 168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(1) Školská rada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a)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vyjadřuje  se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k  návrhům školních vzdělávacích programů a k jejich následnému uskutečňování,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b) schvaluje výroční zprávu o činnosti školy,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c)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schvaluje  školní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řád,  ve  středních  a vyšších odborných školách stipendijní řád, a navrhuje jejich změny,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d) 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schvaluje  pravidla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pro  hodnocení  výsledků  vzdělávání  žáků  v základních a středních školách,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e) podílí se na zpracování koncepčních záměrů rozvoje školy,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lastRenderedPageBreak/>
        <w:t xml:space="preserve">f)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projednává  návrh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rozpočtu právnické osoby na další rok a navrhuje opatření ke zlepšení hospodaření,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g) projednává inspekční zprávy České školní inspekce,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h)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podává  podněty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a  oznámení  řediteli  školy, zřizovateli, orgánům vykonávajícím státní správu ve školství a dalším orgánům státní správy,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i) podává návrh na vyhlášení konkursu na ředitele školy.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(2)  Ředitel školy je povinen umožnit školské radě přístup k informacím o 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škole,  zejména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k  dokumentaci  školy.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Informace  chráněné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podle zvláštních  právních  předpisů^17)  poskytne ředitel školy školské radě pouze  za  podmínek  stanovených  těmito  zvláštními právními předpisy.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Poskytování  informací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podle  zákona o svobodném přístupu k informacím tím není dotčeno.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(3) 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O  schválení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dokumentů  uvedených  v  odstavci  1  písm. b) až d) rozhodne školská rada do 1 měsíce od jejich předložení ředitelem školy.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Pokud  školská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  rada  tento  dokument neschválí, ředitel školy předloží dokument  k  novému  projednání  do 1 měsíce. Opakovaného projednání se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účastní  zřizovatel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.  Není-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li  dokument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schválen  ani  při  opakovaném projednání  nebo  pokud  školská  rada  neprojedná  dokumenty uvedené v odstavci  1  písm.  b) až d) do 1 měsíce od jejich předložení ředitelem školy, rozhodne o dalším postupu bez zbytečného odkladu zřizovatel.</w:t>
      </w:r>
    </w:p>
    <w:p w:rsidR="00F360B7" w:rsidRPr="002F7341" w:rsidRDefault="00F360B7" w:rsidP="00F360B7">
      <w:pPr>
        <w:shd w:val="clear" w:color="auto" w:fill="FFFFFF"/>
        <w:spacing w:after="360" w:line="240" w:lineRule="auto"/>
        <w:textAlignment w:val="baseline"/>
        <w:rPr>
          <w:rFonts w:ascii="Nunito" w:eastAsia="Times New Roman" w:hAnsi="Nunito"/>
          <w:b w:val="0"/>
          <w:sz w:val="30"/>
          <w:szCs w:val="30"/>
          <w:lang w:eastAsia="cs-CZ"/>
        </w:rPr>
      </w:pPr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 xml:space="preserve">(4) Ve školách, které nejsou zřízeny státem, krajem, obcí, nebo svazkem </w:t>
      </w:r>
      <w:proofErr w:type="gramStart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obcí,  plní</w:t>
      </w:r>
      <w:proofErr w:type="gramEnd"/>
      <w:r w:rsidRPr="002F7341">
        <w:rPr>
          <w:rFonts w:ascii="Nunito" w:eastAsia="Times New Roman" w:hAnsi="Nunito"/>
          <w:b w:val="0"/>
          <w:sz w:val="30"/>
          <w:szCs w:val="30"/>
          <w:lang w:eastAsia="cs-CZ"/>
        </w:rPr>
        <w:t>  úkoly  zřizovatele  podle  odstavce  3  ten, kdo ustanovil ředitele školy do funkce.</w:t>
      </w:r>
    </w:p>
    <w:p w:rsidR="00804934" w:rsidRDefault="00804934"/>
    <w:sectPr w:rsidR="00804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unito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C7"/>
    <w:rsid w:val="000239D9"/>
    <w:rsid w:val="002F7341"/>
    <w:rsid w:val="0047315C"/>
    <w:rsid w:val="00681F76"/>
    <w:rsid w:val="006C4C9D"/>
    <w:rsid w:val="00804934"/>
    <w:rsid w:val="009F2605"/>
    <w:rsid w:val="00A234C7"/>
    <w:rsid w:val="00F360B7"/>
    <w:rsid w:val="00FF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EE6749-D522-4BAF-8C9D-2098BBFF5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b/>
        <w:sz w:val="40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3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81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931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Trojská</Company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2</cp:revision>
  <dcterms:created xsi:type="dcterms:W3CDTF">2026-02-06T11:10:00Z</dcterms:created>
  <dcterms:modified xsi:type="dcterms:W3CDTF">2026-02-06T11:10:00Z</dcterms:modified>
</cp:coreProperties>
</file>